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04201F">
        <w:rPr>
          <w:b/>
          <w:noProof/>
          <w:sz w:val="24"/>
        </w:rPr>
        <w:t>7</w:t>
      </w:r>
      <w:r>
        <w:rPr>
          <w:b/>
          <w:noProof/>
          <w:sz w:val="24"/>
        </w:rPr>
        <w:tab/>
      </w:r>
      <w:r w:rsidRPr="0039161B">
        <w:rPr>
          <w:b/>
          <w:bCs/>
          <w:sz w:val="22"/>
        </w:rPr>
        <w:t>R4-2</w:t>
      </w:r>
      <w:r w:rsidR="00DB0DCC">
        <w:rPr>
          <w:b/>
          <w:bCs/>
          <w:sz w:val="22"/>
        </w:rPr>
        <w:t>3</w:t>
      </w:r>
      <w:r w:rsidR="00D820FA">
        <w:rPr>
          <w:b/>
          <w:bCs/>
          <w:sz w:val="22"/>
        </w:rPr>
        <w:t>07984</w:t>
      </w:r>
    </w:p>
    <w:p w:rsidR="00E953B2" w:rsidRPr="00566BC5" w:rsidRDefault="0004201F" w:rsidP="00E953B2">
      <w:pPr>
        <w:pStyle w:val="af3"/>
        <w:tabs>
          <w:tab w:val="right" w:pos="9781"/>
          <w:tab w:val="right" w:pos="13323"/>
        </w:tabs>
        <w:outlineLvl w:val="0"/>
        <w:rPr>
          <w:b w:val="0"/>
          <w:sz w:val="24"/>
        </w:rPr>
      </w:pPr>
      <w:r>
        <w:rPr>
          <w:sz w:val="24"/>
          <w:szCs w:val="24"/>
        </w:rPr>
        <w:t>Incheon</w:t>
      </w:r>
      <w:r w:rsidR="00A36C40">
        <w:rPr>
          <w:sz w:val="24"/>
          <w:szCs w:val="24"/>
        </w:rPr>
        <w:t xml:space="preserve">, </w:t>
      </w:r>
      <w:r>
        <w:rPr>
          <w:sz w:val="24"/>
          <w:szCs w:val="24"/>
        </w:rPr>
        <w:t>South Korea, May</w:t>
      </w:r>
      <w:r w:rsidR="009274C8">
        <w:rPr>
          <w:sz w:val="24"/>
          <w:szCs w:val="24"/>
        </w:rPr>
        <w:t xml:space="preserve"> </w:t>
      </w:r>
      <w:r>
        <w:rPr>
          <w:sz w:val="24"/>
          <w:szCs w:val="24"/>
        </w:rPr>
        <w:t>22</w:t>
      </w:r>
      <w:r w:rsidR="00A36C40">
        <w:rPr>
          <w:sz w:val="24"/>
          <w:szCs w:val="24"/>
        </w:rPr>
        <w:t xml:space="preserve"> – </w:t>
      </w:r>
      <w:r w:rsidR="009274C8">
        <w:rPr>
          <w:sz w:val="24"/>
          <w:szCs w:val="24"/>
        </w:rPr>
        <w:t>26</w:t>
      </w:r>
      <w:r w:rsidR="00A36C40">
        <w:rPr>
          <w:sz w:val="24"/>
          <w:szCs w:val="24"/>
        </w:rPr>
        <w:t>, 202</w:t>
      </w:r>
      <w:r w:rsidR="00DB0DCC">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4201F">
        <w:rPr>
          <w:rFonts w:ascii="Arial" w:hAnsi="Arial" w:cs="Arial"/>
        </w:rPr>
        <w:t>Further update the template for R18 PC3 ENDC NRCA SUL V2X band combinations</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r w:rsidR="00D820FA">
        <w:rPr>
          <w:rFonts w:ascii="Arial" w:hAnsi="Arial" w:cs="Arial"/>
        </w:rPr>
        <w:t>, Samsung</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4201F">
        <w:rPr>
          <w:rFonts w:ascii="Arial" w:hAnsi="Arial" w:cs="Arial"/>
        </w:rPr>
        <w:t>8</w:t>
      </w:r>
      <w:r w:rsidR="00F7271B">
        <w:rPr>
          <w:rFonts w:ascii="Arial" w:hAnsi="Arial" w:cs="Arial"/>
        </w:rPr>
        <w:t>.1.2</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B55A6" w:rsidRDefault="00631A05" w:rsidP="00F10603">
      <w:pPr>
        <w:spacing w:after="120"/>
        <w:rPr>
          <w:lang w:val="en-US"/>
        </w:rPr>
      </w:pPr>
      <w:r>
        <w:t xml:space="preserve">For PC3 band combinations, the updated EXCEL templates for </w:t>
      </w:r>
      <w:r>
        <w:rPr>
          <w:lang w:val="en-US"/>
        </w:rPr>
        <w:t>band combination request sheet, status report and band combinations table</w:t>
      </w:r>
      <w:r>
        <w:rPr>
          <w:rFonts w:hint="eastAsia"/>
          <w:lang w:val="en-US"/>
        </w:rPr>
        <w:t xml:space="preserve"> </w:t>
      </w:r>
      <w:r>
        <w:rPr>
          <w:lang w:val="en-US"/>
        </w:rPr>
        <w:t>have been</w:t>
      </w:r>
      <w:r>
        <w:rPr>
          <w:rFonts w:hint="eastAsia"/>
          <w:lang w:val="en-US"/>
        </w:rPr>
        <w:t xml:space="preserve"> approved in RAN4#10</w:t>
      </w:r>
      <w:r>
        <w:rPr>
          <w:lang w:val="en-US"/>
        </w:rPr>
        <w:t>6</w:t>
      </w:r>
      <w:r>
        <w:rPr>
          <w:rFonts w:hint="eastAsia"/>
          <w:lang w:val="en-US"/>
        </w:rPr>
        <w:t xml:space="preserve"> meeting</w:t>
      </w:r>
      <w:r>
        <w:rPr>
          <w:lang w:val="en-US"/>
        </w:rPr>
        <w:t xml:space="preserve"> in [1]</w:t>
      </w:r>
      <w:r>
        <w:rPr>
          <w:rFonts w:hint="eastAsia"/>
          <w:lang w:val="en-US"/>
        </w:rPr>
        <w:t xml:space="preserve"> and </w:t>
      </w:r>
      <w:r w:rsidR="000266E9">
        <w:rPr>
          <w:lang w:val="en-US"/>
        </w:rPr>
        <w:t>can be found</w:t>
      </w:r>
      <w:r>
        <w:rPr>
          <w:rFonts w:hint="eastAsia"/>
          <w:lang w:val="en-US"/>
        </w:rPr>
        <w:t xml:space="preserve"> </w:t>
      </w:r>
      <w:r w:rsidR="000266E9">
        <w:rPr>
          <w:lang w:val="en-US"/>
        </w:rPr>
        <w:t xml:space="preserve">in </w:t>
      </w:r>
      <w:r>
        <w:rPr>
          <w:rFonts w:hint="eastAsia"/>
          <w:lang w:val="en-US"/>
        </w:rPr>
        <w:t>the 3GPP</w:t>
      </w:r>
      <w:r>
        <w:rPr>
          <w:lang w:val="en-US"/>
        </w:rPr>
        <w:t xml:space="preserve"> ftp server.</w:t>
      </w:r>
    </w:p>
    <w:p w:rsidR="00631A05" w:rsidRDefault="00205D01" w:rsidP="00631A05">
      <w:pPr>
        <w:jc w:val="center"/>
        <w:rPr>
          <w:lang w:val="en-US"/>
        </w:rPr>
      </w:pPr>
      <w:hyperlink r:id="rId7" w:history="1">
        <w:r w:rsidR="00631A05">
          <w:rPr>
            <w:rStyle w:val="afd"/>
            <w:i/>
            <w:iCs/>
          </w:rPr>
          <w:t>https://www.3gpp.org/ftp/tsg_ran/WG4_Radio/Templates/</w:t>
        </w:r>
      </w:hyperlink>
    </w:p>
    <w:p w:rsidR="00201F5F" w:rsidRPr="00201F5F" w:rsidRDefault="0004201F" w:rsidP="00F10603">
      <w:pPr>
        <w:spacing w:after="120"/>
        <w:rPr>
          <w:lang w:val="en-US"/>
        </w:rPr>
      </w:pPr>
      <w:r>
        <w:rPr>
          <w:lang w:val="en-US"/>
        </w:rPr>
        <w:t>The latest version of the PC3 band combination template is v1.1</w:t>
      </w:r>
      <w:r w:rsidR="00201F5F">
        <w:rPr>
          <w:lang w:val="en-US"/>
        </w:rPr>
        <w:t xml:space="preserve"> as shown in R4-2303543. However, it is noticed that the current template for the sheet “</w:t>
      </w:r>
      <w:r w:rsidR="00201F5F" w:rsidRPr="00201F5F">
        <w:rPr>
          <w:lang w:val="en-US"/>
        </w:rPr>
        <w:t>FR2 intra-band NCCA BCS table</w:t>
      </w:r>
      <w:r w:rsidR="000266E9">
        <w:rPr>
          <w:lang w:val="en-US"/>
        </w:rPr>
        <w:t>” is still using</w:t>
      </w:r>
      <w:r w:rsidR="00201F5F">
        <w:rPr>
          <w:lang w:val="en-US"/>
        </w:rPr>
        <w:t xml:space="preserve"> an early version of FR2 intra-band non-contiguous CA configuration table which is inconsistent with the current </w:t>
      </w:r>
      <w:r w:rsidR="00201F5F">
        <w:t>Table 5.5A.2-1 and Table 5.5A.2-2 format in TS 38.101-2</w:t>
      </w:r>
      <w:r w:rsidR="000266E9">
        <w:t>, shown as below</w:t>
      </w:r>
      <w:r w:rsidR="00201F5F">
        <w:t>.</w:t>
      </w:r>
    </w:p>
    <w:p w:rsidR="00201F5F" w:rsidRDefault="00201F5F" w:rsidP="00201F5F">
      <w:pPr>
        <w:pStyle w:val="a3"/>
        <w:numPr>
          <w:ilvl w:val="0"/>
          <w:numId w:val="42"/>
        </w:numPr>
      </w:pPr>
      <w:r>
        <w:t xml:space="preserve">Template </w:t>
      </w:r>
      <w:r w:rsidR="008A11A3">
        <w:t xml:space="preserve">v1.1 </w:t>
      </w:r>
      <w:r>
        <w:t xml:space="preserve">for </w:t>
      </w:r>
      <w:r w:rsidR="008A11A3">
        <w:t>FR2 intra-band non-contiguous CA BCS in R4-2303543</w:t>
      </w:r>
    </w:p>
    <w:p w:rsidR="008A11A3" w:rsidRDefault="008A11A3" w:rsidP="008A11A3">
      <w:r w:rsidRPr="008A11A3">
        <w:rPr>
          <w:noProof/>
          <w:lang w:val="en-US"/>
        </w:rPr>
        <w:drawing>
          <wp:inline distT="0" distB="0" distL="0" distR="0" wp14:anchorId="4666E333" wp14:editId="2EA95710">
            <wp:extent cx="6121400" cy="7797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779780"/>
                    </a:xfrm>
                    <a:prstGeom prst="rect">
                      <a:avLst/>
                    </a:prstGeom>
                  </pic:spPr>
                </pic:pic>
              </a:graphicData>
            </a:graphic>
          </wp:inline>
        </w:drawing>
      </w:r>
    </w:p>
    <w:p w:rsidR="008A11A3" w:rsidRPr="00201F5F" w:rsidRDefault="00911AFB" w:rsidP="00201F5F">
      <w:pPr>
        <w:pStyle w:val="a3"/>
        <w:numPr>
          <w:ilvl w:val="0"/>
          <w:numId w:val="42"/>
        </w:numPr>
      </w:pPr>
      <w:r>
        <w:t>NR CA configuration table for intra-band non-contiguous CA in TS 38.101-2</w:t>
      </w:r>
    </w:p>
    <w:p w:rsidR="00201F5F" w:rsidRDefault="00911AFB" w:rsidP="00201F5F">
      <w:pPr>
        <w:pStyle w:val="38"/>
      </w:pPr>
      <w:r w:rsidRPr="00911AFB">
        <w:rPr>
          <w:noProof/>
        </w:rPr>
        <w:drawing>
          <wp:inline distT="0" distB="0" distL="0" distR="0" wp14:anchorId="6B8AED7C" wp14:editId="7A0B1B5F">
            <wp:extent cx="6121400" cy="1333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333500"/>
                    </a:xfrm>
                    <a:prstGeom prst="rect">
                      <a:avLst/>
                    </a:prstGeom>
                  </pic:spPr>
                </pic:pic>
              </a:graphicData>
            </a:graphic>
          </wp:inline>
        </w:drawing>
      </w:r>
    </w:p>
    <w:p w:rsidR="00201F5F" w:rsidRDefault="00201F5F" w:rsidP="00F10603">
      <w:pPr>
        <w:spacing w:after="120"/>
        <w:rPr>
          <w:lang w:val="en-US"/>
        </w:rPr>
      </w:pPr>
    </w:p>
    <w:p w:rsidR="002C0285" w:rsidRDefault="002C0285" w:rsidP="002C0285">
      <w:pPr>
        <w:spacing w:after="120"/>
      </w:pPr>
      <w:r>
        <w:rPr>
          <w:rFonts w:hint="eastAsia"/>
        </w:rPr>
        <w:t>I</w:t>
      </w:r>
      <w:r>
        <w:t xml:space="preserve">n this paper, we </w:t>
      </w:r>
      <w:r w:rsidR="00911AFB">
        <w:t xml:space="preserve">further discuss the inconsistency of the template for FR2 intra-band non-contiguous CA between the template v1.1 in R4-2303543 and the table format in TS 38.101-2. An updated </w:t>
      </w:r>
      <w:r w:rsidR="00907E46">
        <w:t>template</w:t>
      </w:r>
      <w:r w:rsidR="00911AFB">
        <w:t xml:space="preserve"> </w:t>
      </w:r>
      <w:r w:rsidR="00911AFB" w:rsidRPr="00911AFB">
        <w:t>for R18 PC3 ENDC NRCA SUL V2X band combinations</w:t>
      </w:r>
      <w:r w:rsidR="00911AFB">
        <w:t xml:space="preserve"> (v1.2) is </w:t>
      </w:r>
      <w:r>
        <w:t>propose</w:t>
      </w:r>
      <w:r w:rsidR="00911AFB">
        <w:t>d.</w:t>
      </w:r>
    </w:p>
    <w:p w:rsidR="001858C8" w:rsidRPr="00537CDB" w:rsidRDefault="001858C8" w:rsidP="00537CDB">
      <w:pPr>
        <w:pStyle w:val="1"/>
        <w:numPr>
          <w:ilvl w:val="0"/>
          <w:numId w:val="0"/>
        </w:numPr>
        <w:ind w:left="432" w:hanging="432"/>
      </w:pPr>
      <w:r w:rsidRPr="00537CDB">
        <w:t>2</w:t>
      </w:r>
      <w:r w:rsidRPr="00537CDB">
        <w:tab/>
        <w:t>Discussion</w:t>
      </w:r>
    </w:p>
    <w:p w:rsidR="00A30222" w:rsidRDefault="001858C8" w:rsidP="001858C8">
      <w:r>
        <w:rPr>
          <w:lang w:val="en-US"/>
        </w:rPr>
        <w:t xml:space="preserve">As discussed above, </w:t>
      </w:r>
      <w:r w:rsidR="00A259DD">
        <w:rPr>
          <w:rFonts w:hint="eastAsia"/>
          <w:lang w:val="en-US"/>
        </w:rPr>
        <w:t>t</w:t>
      </w:r>
      <w:r w:rsidR="00A259DD">
        <w:rPr>
          <w:lang w:val="en-US"/>
        </w:rPr>
        <w:t>he</w:t>
      </w:r>
      <w:r w:rsidR="00911AFB">
        <w:rPr>
          <w:lang w:val="en-US"/>
        </w:rPr>
        <w:t xml:space="preserve"> R18 PC3 band combination template v1.1 in R4-2303543 is inconsistent with the table format in TS 38.101-2. It is suggested to </w:t>
      </w:r>
      <w:r w:rsidR="000C4205">
        <w:rPr>
          <w:lang w:val="en-US"/>
        </w:rPr>
        <w:t>r</w:t>
      </w:r>
      <w:r w:rsidR="000C4205" w:rsidRPr="000C4205">
        <w:rPr>
          <w:lang w:val="en-US"/>
        </w:rPr>
        <w:t xml:space="preserve">emove </w:t>
      </w:r>
      <w:r w:rsidR="000C4205">
        <w:rPr>
          <w:lang w:val="en-US"/>
        </w:rPr>
        <w:t xml:space="preserve">the </w:t>
      </w:r>
      <w:r w:rsidR="000C4205" w:rsidRPr="000C4205">
        <w:rPr>
          <w:lang w:val="en-US"/>
        </w:rPr>
        <w:t>sub-block columns in ‘FR2 intra-band NCCA BCS’ sheet</w:t>
      </w:r>
      <w:r w:rsidR="000C4205">
        <w:rPr>
          <w:lang w:val="en-US"/>
        </w:rPr>
        <w:t xml:space="preserve"> in template v1.1</w:t>
      </w:r>
      <w:r w:rsidR="000C4205" w:rsidRPr="000C4205">
        <w:rPr>
          <w:lang w:val="en-US"/>
        </w:rPr>
        <w:t>.</w:t>
      </w:r>
    </w:p>
    <w:p w:rsidR="000C4205" w:rsidRDefault="00A30222" w:rsidP="00A30222">
      <w:pPr>
        <w:rPr>
          <w:b/>
        </w:rPr>
      </w:pPr>
      <w:r>
        <w:rPr>
          <w:b/>
          <w:u w:val="single"/>
        </w:rPr>
        <w:t xml:space="preserve">Observation </w:t>
      </w:r>
      <w:proofErr w:type="gramStart"/>
      <w:r>
        <w:rPr>
          <w:b/>
          <w:u w:val="single"/>
        </w:rPr>
        <w:t>1</w:t>
      </w:r>
      <w:r w:rsidRPr="0068236F">
        <w:rPr>
          <w:b/>
        </w:rPr>
        <w:t xml:space="preserve">  </w:t>
      </w:r>
      <w:r>
        <w:rPr>
          <w:b/>
        </w:rPr>
        <w:t>There</w:t>
      </w:r>
      <w:proofErr w:type="gramEnd"/>
      <w:r>
        <w:rPr>
          <w:b/>
        </w:rPr>
        <w:t xml:space="preserve"> is </w:t>
      </w:r>
      <w:r w:rsidR="000C4205">
        <w:rPr>
          <w:b/>
        </w:rPr>
        <w:t>inconsistency for FR2 intra-band non-contiguous CA between the template v1.1 in R4-2303543 and the configuration table in TS 38.101-2.</w:t>
      </w:r>
    </w:p>
    <w:p w:rsidR="00A30222" w:rsidRDefault="000C4205" w:rsidP="00A30222">
      <w:pPr>
        <w:rPr>
          <w:b/>
        </w:rPr>
      </w:pPr>
      <w:r>
        <w:rPr>
          <w:b/>
        </w:rPr>
        <w:t xml:space="preserve">Proposal </w:t>
      </w:r>
      <w:proofErr w:type="gramStart"/>
      <w:r>
        <w:rPr>
          <w:b/>
        </w:rPr>
        <w:t>1  It</w:t>
      </w:r>
      <w:proofErr w:type="gramEnd"/>
      <w:r>
        <w:rPr>
          <w:b/>
        </w:rPr>
        <w:t xml:space="preserve"> is suggested to approve the updated template v1.2 in </w:t>
      </w:r>
      <w:r w:rsidRPr="00FF3622">
        <w:rPr>
          <w:b/>
        </w:rPr>
        <w:t>R4-23</w:t>
      </w:r>
      <w:r w:rsidR="00FF3622" w:rsidRPr="00FF3622">
        <w:rPr>
          <w:b/>
        </w:rPr>
        <w:t>07985</w:t>
      </w:r>
      <w:r w:rsidRPr="00FF3622">
        <w:rPr>
          <w:b/>
        </w:rPr>
        <w:t xml:space="preserve"> f</w:t>
      </w:r>
      <w:r>
        <w:rPr>
          <w:b/>
        </w:rPr>
        <w:t>or FR2 intra-band non-contiguous CA shown as below.</w:t>
      </w:r>
    </w:p>
    <w:p w:rsidR="000C4205" w:rsidRDefault="000C4205" w:rsidP="00A30222">
      <w:pPr>
        <w:rPr>
          <w:b/>
        </w:rPr>
      </w:pPr>
    </w:p>
    <w:p w:rsidR="000C4205" w:rsidRDefault="000C4205" w:rsidP="00A30222">
      <w:pPr>
        <w:rPr>
          <w:b/>
        </w:rPr>
      </w:pPr>
    </w:p>
    <w:p w:rsidR="000C4205" w:rsidRDefault="00E074DD" w:rsidP="00A30222">
      <w:pPr>
        <w:rPr>
          <w:b/>
        </w:rPr>
      </w:pPr>
      <w:r w:rsidRPr="00E074DD">
        <w:rPr>
          <w:b/>
          <w:noProof/>
          <w:lang w:val="en-US"/>
        </w:rPr>
        <w:lastRenderedPageBreak/>
        <w:drawing>
          <wp:inline distT="0" distB="0" distL="0" distR="0" wp14:anchorId="0B7F1BB0" wp14:editId="48DBA2AB">
            <wp:extent cx="4388076" cy="151137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88076" cy="1511378"/>
                    </a:xfrm>
                    <a:prstGeom prst="rect">
                      <a:avLst/>
                    </a:prstGeom>
                  </pic:spPr>
                </pic:pic>
              </a:graphicData>
            </a:graphic>
          </wp:inline>
        </w:drawing>
      </w:r>
    </w:p>
    <w:p w:rsidR="00034220" w:rsidRDefault="00034220" w:rsidP="001858C8">
      <w:r>
        <w:t xml:space="preserve">Furthermore, considering that the </w:t>
      </w:r>
      <w:r w:rsidR="000266E9">
        <w:t xml:space="preserve">new </w:t>
      </w:r>
      <w:r>
        <w:t>guideline with the exception that the delimiter “/” is allowed in the FR2 part of the uplink CA configuration table, it is also suggested to add an example in the template to illustrate the FR2 uplink configurations.</w:t>
      </w:r>
    </w:p>
    <w:p w:rsidR="00E074DD" w:rsidRPr="00E074DD" w:rsidRDefault="00E074DD" w:rsidP="001858C8">
      <w:r>
        <w:rPr>
          <w:b/>
        </w:rPr>
        <w:t xml:space="preserve">Proposal </w:t>
      </w:r>
      <w:proofErr w:type="gramStart"/>
      <w:r>
        <w:rPr>
          <w:b/>
        </w:rPr>
        <w:t>2  It</w:t>
      </w:r>
      <w:proofErr w:type="gramEnd"/>
      <w:r>
        <w:rPr>
          <w:b/>
        </w:rPr>
        <w:t xml:space="preserve"> is suggested to approve to add </w:t>
      </w:r>
      <w:r w:rsidR="00907E46">
        <w:rPr>
          <w:b/>
        </w:rPr>
        <w:t>an</w:t>
      </w:r>
      <w:r>
        <w:rPr>
          <w:b/>
        </w:rPr>
        <w:t xml:space="preserve"> example with delimiter “/” in the FR2 part of uplink CA configurations in the updated template v1.2 shown as below.</w:t>
      </w:r>
    </w:p>
    <w:p w:rsidR="00034220" w:rsidRPr="00034220" w:rsidRDefault="00E074DD" w:rsidP="001858C8">
      <w:pPr>
        <w:rPr>
          <w:lang w:val="en-US"/>
        </w:rPr>
      </w:pPr>
      <w:r w:rsidRPr="00E074DD">
        <w:rPr>
          <w:noProof/>
          <w:lang w:val="en-US"/>
        </w:rPr>
        <w:drawing>
          <wp:inline distT="0" distB="0" distL="0" distR="0" wp14:anchorId="663AA6F9" wp14:editId="5DB11908">
            <wp:extent cx="6026460" cy="210195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26460" cy="2101958"/>
                    </a:xfrm>
                    <a:prstGeom prst="rect">
                      <a:avLst/>
                    </a:prstGeom>
                  </pic:spPr>
                </pic:pic>
              </a:graphicData>
            </a:graphic>
          </wp:inline>
        </w:drawing>
      </w:r>
    </w:p>
    <w:p w:rsidR="00034220" w:rsidRDefault="00E074DD" w:rsidP="001858C8">
      <w:r w:rsidRPr="00E074DD">
        <w:rPr>
          <w:noProof/>
          <w:lang w:val="en-US"/>
        </w:rPr>
        <w:drawing>
          <wp:inline distT="0" distB="0" distL="0" distR="0" wp14:anchorId="623FE367" wp14:editId="35815C4D">
            <wp:extent cx="6121400" cy="11372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1137285"/>
                    </a:xfrm>
                    <a:prstGeom prst="rect">
                      <a:avLst/>
                    </a:prstGeom>
                  </pic:spPr>
                </pic:pic>
              </a:graphicData>
            </a:graphic>
          </wp:inline>
        </w:drawing>
      </w:r>
    </w:p>
    <w:p w:rsidR="00B21B29" w:rsidRPr="005235F8" w:rsidRDefault="00B21B29" w:rsidP="00E953B2">
      <w:pPr>
        <w:pStyle w:val="af3"/>
        <w:tabs>
          <w:tab w:val="right" w:pos="9781"/>
        </w:tabs>
        <w:rPr>
          <w:bCs/>
          <w:sz w:val="22"/>
          <w:lang w:val="en-US"/>
        </w:rPr>
      </w:pPr>
    </w:p>
    <w:p w:rsidR="0071294B" w:rsidRDefault="0071294B" w:rsidP="0071294B">
      <w:pPr>
        <w:pStyle w:val="1"/>
        <w:numPr>
          <w:ilvl w:val="0"/>
          <w:numId w:val="0"/>
        </w:numPr>
        <w:ind w:left="432" w:hanging="432"/>
      </w:pPr>
      <w:r>
        <w:t xml:space="preserve">3. </w:t>
      </w:r>
      <w:r>
        <w:tab/>
        <w:t>Conclusion</w:t>
      </w:r>
    </w:p>
    <w:p w:rsidR="008D2F31" w:rsidRDefault="008D2F31" w:rsidP="008D2F31">
      <w:pPr>
        <w:rPr>
          <w:lang w:val="en-US"/>
        </w:rPr>
      </w:pPr>
      <w:r>
        <w:t xml:space="preserve">In this paper, we </w:t>
      </w:r>
      <w:r w:rsidR="00907E46">
        <w:t xml:space="preserve">discuss the inconsistency of the template for FR2 intra-band non-contiguous CA. An updated template </w:t>
      </w:r>
      <w:r w:rsidR="00907E46" w:rsidRPr="00911AFB">
        <w:t>for R18 PC3 ENDC NRCA SUL V2X band combinations</w:t>
      </w:r>
      <w:r w:rsidR="00907E46">
        <w:t xml:space="preserve"> (v1.2) is proposed.</w:t>
      </w:r>
    </w:p>
    <w:p w:rsidR="00907E46" w:rsidRDefault="00907E46" w:rsidP="00907E46">
      <w:pPr>
        <w:rPr>
          <w:b/>
        </w:rPr>
      </w:pPr>
      <w:r>
        <w:rPr>
          <w:b/>
          <w:u w:val="single"/>
        </w:rPr>
        <w:t xml:space="preserve">Observation </w:t>
      </w:r>
      <w:proofErr w:type="gramStart"/>
      <w:r>
        <w:rPr>
          <w:b/>
          <w:u w:val="single"/>
        </w:rPr>
        <w:t>1</w:t>
      </w:r>
      <w:r w:rsidRPr="0068236F">
        <w:rPr>
          <w:b/>
        </w:rPr>
        <w:t xml:space="preserve">  </w:t>
      </w:r>
      <w:r>
        <w:rPr>
          <w:b/>
        </w:rPr>
        <w:t>There</w:t>
      </w:r>
      <w:proofErr w:type="gramEnd"/>
      <w:r>
        <w:rPr>
          <w:b/>
        </w:rPr>
        <w:t xml:space="preserve"> is inconsistency for FR2 intra-band non-contiguous CA between the template v1.1 in R4-2303543 and the configuration table in TS 38.101-2.</w:t>
      </w:r>
    </w:p>
    <w:p w:rsidR="00907E46" w:rsidRDefault="00907E46" w:rsidP="00907E46">
      <w:pPr>
        <w:rPr>
          <w:b/>
        </w:rPr>
      </w:pPr>
      <w:r>
        <w:rPr>
          <w:b/>
        </w:rPr>
        <w:t xml:space="preserve">Proposal </w:t>
      </w:r>
      <w:proofErr w:type="gramStart"/>
      <w:r>
        <w:rPr>
          <w:b/>
        </w:rPr>
        <w:t>1  It</w:t>
      </w:r>
      <w:proofErr w:type="gramEnd"/>
      <w:r>
        <w:rPr>
          <w:b/>
        </w:rPr>
        <w:t xml:space="preserve"> is suggested to approve the updated template v1.2 in </w:t>
      </w:r>
      <w:r w:rsidRPr="00FF3622">
        <w:rPr>
          <w:b/>
        </w:rPr>
        <w:t>R4-23</w:t>
      </w:r>
      <w:r w:rsidR="00FF3622" w:rsidRPr="00FF3622">
        <w:rPr>
          <w:b/>
        </w:rPr>
        <w:t>07985</w:t>
      </w:r>
      <w:r>
        <w:rPr>
          <w:b/>
        </w:rPr>
        <w:t xml:space="preserve"> for FR2 intra-band non-contiguous CA shown as below.</w:t>
      </w:r>
    </w:p>
    <w:p w:rsidR="00B21B29" w:rsidRPr="00907E46" w:rsidRDefault="00907E46" w:rsidP="00E84CD2">
      <w:pPr>
        <w:spacing w:after="120"/>
        <w:rPr>
          <w:u w:val="single"/>
        </w:rPr>
      </w:pPr>
      <w:r w:rsidRPr="00E074DD">
        <w:rPr>
          <w:b/>
          <w:noProof/>
          <w:lang w:val="en-US"/>
        </w:rPr>
        <w:lastRenderedPageBreak/>
        <w:drawing>
          <wp:inline distT="0" distB="0" distL="0" distR="0" wp14:anchorId="2A9DE02E" wp14:editId="05AE09B9">
            <wp:extent cx="4388076" cy="151137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88076" cy="1511378"/>
                    </a:xfrm>
                    <a:prstGeom prst="rect">
                      <a:avLst/>
                    </a:prstGeom>
                  </pic:spPr>
                </pic:pic>
              </a:graphicData>
            </a:graphic>
          </wp:inline>
        </w:drawing>
      </w:r>
    </w:p>
    <w:p w:rsidR="00907E46" w:rsidRPr="00E074DD" w:rsidRDefault="00907E46" w:rsidP="00907E46">
      <w:r>
        <w:rPr>
          <w:b/>
        </w:rPr>
        <w:t xml:space="preserve">Proposal </w:t>
      </w:r>
      <w:proofErr w:type="gramStart"/>
      <w:r>
        <w:rPr>
          <w:b/>
        </w:rPr>
        <w:t>2  It</w:t>
      </w:r>
      <w:proofErr w:type="gramEnd"/>
      <w:r>
        <w:rPr>
          <w:b/>
        </w:rPr>
        <w:t xml:space="preserve"> is suggested to approve to add an example with delimiter “/” in the FR2 part of uplink CA configurations in the updated template v1.2 shown as below.</w:t>
      </w:r>
    </w:p>
    <w:p w:rsidR="00907E46" w:rsidRPr="00034220" w:rsidRDefault="00907E46" w:rsidP="00907E46">
      <w:pPr>
        <w:rPr>
          <w:lang w:val="en-US"/>
        </w:rPr>
      </w:pPr>
      <w:r w:rsidRPr="00E074DD">
        <w:rPr>
          <w:noProof/>
          <w:lang w:val="en-US"/>
        </w:rPr>
        <w:drawing>
          <wp:inline distT="0" distB="0" distL="0" distR="0" wp14:anchorId="71805DB2" wp14:editId="64976754">
            <wp:extent cx="6026460" cy="210195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26460" cy="2101958"/>
                    </a:xfrm>
                    <a:prstGeom prst="rect">
                      <a:avLst/>
                    </a:prstGeom>
                  </pic:spPr>
                </pic:pic>
              </a:graphicData>
            </a:graphic>
          </wp:inline>
        </w:drawing>
      </w:r>
    </w:p>
    <w:p w:rsidR="00907E46" w:rsidRDefault="00907E46" w:rsidP="00907E46">
      <w:r w:rsidRPr="00E074DD">
        <w:rPr>
          <w:noProof/>
          <w:lang w:val="en-US"/>
        </w:rPr>
        <w:drawing>
          <wp:inline distT="0" distB="0" distL="0" distR="0" wp14:anchorId="1F63F07D" wp14:editId="580D9F42">
            <wp:extent cx="6121400" cy="1137285"/>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1137285"/>
                    </a:xfrm>
                    <a:prstGeom prst="rect">
                      <a:avLst/>
                    </a:prstGeom>
                  </pic:spPr>
                </pic:pic>
              </a:graphicData>
            </a:graphic>
          </wp:inline>
        </w:drawing>
      </w:r>
    </w:p>
    <w:p w:rsidR="00B21B29" w:rsidRPr="00B21B29" w:rsidRDefault="00B21B29" w:rsidP="00E84CD2">
      <w:pPr>
        <w:spacing w:after="120"/>
        <w:rPr>
          <w:u w:val="single"/>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8010AF" w:rsidRDefault="001B0E17" w:rsidP="0004201F">
      <w:pPr>
        <w:pStyle w:val="EX"/>
        <w:widowControl w:val="0"/>
        <w:numPr>
          <w:ilvl w:val="0"/>
          <w:numId w:val="22"/>
        </w:numPr>
        <w:suppressAutoHyphens w:val="0"/>
        <w:autoSpaceDN w:val="0"/>
        <w:adjustRightInd w:val="0"/>
        <w:spacing w:before="100" w:beforeAutospacing="1"/>
      </w:pPr>
      <w:r w:rsidRPr="001B0E17">
        <w:t>R4-2</w:t>
      </w:r>
      <w:r w:rsidR="00631A05">
        <w:t>303543</w:t>
      </w:r>
      <w:r w:rsidR="00E953B2">
        <w:rPr>
          <w:rFonts w:hint="eastAsia"/>
        </w:rPr>
        <w:t>,</w:t>
      </w:r>
      <w:r w:rsidR="00E953B2">
        <w:t xml:space="preserve"> </w:t>
      </w:r>
      <w:r w:rsidR="00631A05" w:rsidRPr="00631A05">
        <w:t>Updates of template for R18 PC3 ENDC NRCA SUL V2X band combinations, ZTE</w:t>
      </w:r>
    </w:p>
    <w:p w:rsidR="00E074DD" w:rsidRDefault="00E074DD" w:rsidP="0004201F">
      <w:pPr>
        <w:pStyle w:val="EX"/>
        <w:widowControl w:val="0"/>
        <w:numPr>
          <w:ilvl w:val="0"/>
          <w:numId w:val="22"/>
        </w:numPr>
        <w:suppressAutoHyphens w:val="0"/>
        <w:autoSpaceDN w:val="0"/>
        <w:adjustRightInd w:val="0"/>
        <w:spacing w:before="100" w:beforeAutospacing="1"/>
      </w:pPr>
      <w:r w:rsidRPr="00FF3622">
        <w:t>R4-23</w:t>
      </w:r>
      <w:r w:rsidR="00FF3622" w:rsidRPr="00FF3622">
        <w:t>07985</w:t>
      </w:r>
      <w:r>
        <w:t>, T</w:t>
      </w:r>
      <w:r w:rsidRPr="00631A05">
        <w:t xml:space="preserve">emplate </w:t>
      </w:r>
      <w:r w:rsidR="00FF3622">
        <w:t>v1.2</w:t>
      </w:r>
      <w:r>
        <w:t xml:space="preserve"> </w:t>
      </w:r>
      <w:r w:rsidRPr="00631A05">
        <w:t>for R18 PC3 E</w:t>
      </w:r>
      <w:bookmarkStart w:id="1" w:name="_GoBack"/>
      <w:bookmarkEnd w:id="1"/>
      <w:r w:rsidRPr="00631A05">
        <w:t>NDC NRCA SUL V2X band combinations, ZTE</w:t>
      </w:r>
    </w:p>
    <w:sectPr w:rsidR="00E074D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D01" w:rsidRDefault="00205D01">
      <w:pPr>
        <w:spacing w:after="0"/>
      </w:pPr>
      <w:r>
        <w:separator/>
      </w:r>
    </w:p>
  </w:endnote>
  <w:endnote w:type="continuationSeparator" w:id="0">
    <w:p w:rsidR="00205D01" w:rsidRDefault="00205D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AFB" w:rsidRDefault="00911AFB">
    <w:pPr>
      <w:pStyle w:val="af2"/>
    </w:pPr>
  </w:p>
  <w:p w:rsidR="00911AFB" w:rsidRDefault="00911AFB"/>
  <w:p w:rsidR="00911AFB" w:rsidRDefault="00911AFB">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FF3622">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FF3622">
      <w:rPr>
        <w:b w:val="0"/>
        <w:bCs/>
        <w:noProof/>
        <w:sz w:val="24"/>
        <w:szCs w:val="24"/>
      </w:rPr>
      <w:t>3</w:t>
    </w:r>
    <w:r>
      <w:rPr>
        <w:b w:val="0"/>
        <w:bCs/>
        <w:sz w:val="24"/>
        <w:szCs w:val="24"/>
      </w:rPr>
      <w:fldChar w:fldCharType="end"/>
    </w:r>
  </w:p>
  <w:p w:rsidR="00911AFB" w:rsidRDefault="00911AFB">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D01" w:rsidRDefault="00205D01">
      <w:pPr>
        <w:spacing w:after="0"/>
      </w:pPr>
      <w:r>
        <w:separator/>
      </w:r>
    </w:p>
  </w:footnote>
  <w:footnote w:type="continuationSeparator" w:id="0">
    <w:p w:rsidR="00205D01" w:rsidRDefault="00205D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26165CB"/>
    <w:multiLevelType w:val="hybridMultilevel"/>
    <w:tmpl w:val="BE08F2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0ADD66D0"/>
    <w:multiLevelType w:val="hybridMultilevel"/>
    <w:tmpl w:val="11707B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16C5866">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5E642D0"/>
    <w:multiLevelType w:val="hybridMultilevel"/>
    <w:tmpl w:val="DB5E5A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7809D6"/>
    <w:multiLevelType w:val="hybridMultilevel"/>
    <w:tmpl w:val="192865C4"/>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32"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084727"/>
    <w:multiLevelType w:val="hybridMultilevel"/>
    <w:tmpl w:val="D13441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B17D65"/>
    <w:multiLevelType w:val="hybridMultilevel"/>
    <w:tmpl w:val="8B48AAE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E3660B"/>
    <w:multiLevelType w:val="hybridMultilevel"/>
    <w:tmpl w:val="0AA6EC6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9"/>
  </w:num>
  <w:num w:numId="20">
    <w:abstractNumId w:val="38"/>
  </w:num>
  <w:num w:numId="21">
    <w:abstractNumId w:val="31"/>
  </w:num>
  <w:num w:numId="22">
    <w:abstractNumId w:val="20"/>
  </w:num>
  <w:num w:numId="23">
    <w:abstractNumId w:val="36"/>
  </w:num>
  <w:num w:numId="24">
    <w:abstractNumId w:val="22"/>
  </w:num>
  <w:num w:numId="25">
    <w:abstractNumId w:val="39"/>
  </w:num>
  <w:num w:numId="26">
    <w:abstractNumId w:val="27"/>
  </w:num>
  <w:num w:numId="27">
    <w:abstractNumId w:val="28"/>
  </w:num>
  <w:num w:numId="28">
    <w:abstractNumId w:val="23"/>
  </w:num>
  <w:num w:numId="29">
    <w:abstractNumId w:val="24"/>
  </w:num>
  <w:num w:numId="30">
    <w:abstractNumId w:val="3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7"/>
  </w:num>
  <w:num w:numId="33">
    <w:abstractNumId w:val="33"/>
  </w:num>
  <w:num w:numId="34">
    <w:abstractNumId w:val="34"/>
  </w:num>
  <w:num w:numId="35">
    <w:abstractNumId w:val="25"/>
  </w:num>
  <w:num w:numId="36">
    <w:abstractNumId w:val="26"/>
  </w:num>
  <w:num w:numId="37">
    <w:abstractNumId w:val="29"/>
  </w:num>
  <w:num w:numId="38">
    <w:abstractNumId w:val="21"/>
  </w:num>
  <w:num w:numId="39">
    <w:abstractNumId w:val="1"/>
  </w:num>
  <w:num w:numId="40">
    <w:abstractNumId w:val="19"/>
  </w:num>
  <w:num w:numId="41">
    <w:abstractNumId w:val="30"/>
  </w:num>
  <w:num w:numId="42">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2FE"/>
    <w:rsid w:val="000040DF"/>
    <w:rsid w:val="0000484F"/>
    <w:rsid w:val="00004D02"/>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66E9"/>
    <w:rsid w:val="0002702B"/>
    <w:rsid w:val="00027D29"/>
    <w:rsid w:val="00027F31"/>
    <w:rsid w:val="0003150A"/>
    <w:rsid w:val="000326BE"/>
    <w:rsid w:val="00033589"/>
    <w:rsid w:val="0003411D"/>
    <w:rsid w:val="00034220"/>
    <w:rsid w:val="00034332"/>
    <w:rsid w:val="00034F82"/>
    <w:rsid w:val="00035364"/>
    <w:rsid w:val="00035AC9"/>
    <w:rsid w:val="00035EEC"/>
    <w:rsid w:val="0003642C"/>
    <w:rsid w:val="00037527"/>
    <w:rsid w:val="00040D2D"/>
    <w:rsid w:val="0004158C"/>
    <w:rsid w:val="0004201F"/>
    <w:rsid w:val="0004269D"/>
    <w:rsid w:val="00042C3F"/>
    <w:rsid w:val="000430A8"/>
    <w:rsid w:val="00044131"/>
    <w:rsid w:val="00045F31"/>
    <w:rsid w:val="00046D67"/>
    <w:rsid w:val="0004736B"/>
    <w:rsid w:val="0005063D"/>
    <w:rsid w:val="00050FCB"/>
    <w:rsid w:val="00053212"/>
    <w:rsid w:val="00061D80"/>
    <w:rsid w:val="00062173"/>
    <w:rsid w:val="00062C8D"/>
    <w:rsid w:val="00062EAC"/>
    <w:rsid w:val="0006432C"/>
    <w:rsid w:val="00064C16"/>
    <w:rsid w:val="000650D0"/>
    <w:rsid w:val="0007009F"/>
    <w:rsid w:val="00071E1B"/>
    <w:rsid w:val="00074AC8"/>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4205"/>
    <w:rsid w:val="000C42F5"/>
    <w:rsid w:val="000C5594"/>
    <w:rsid w:val="000C6491"/>
    <w:rsid w:val="000D111D"/>
    <w:rsid w:val="000D1400"/>
    <w:rsid w:val="000D2820"/>
    <w:rsid w:val="000D470E"/>
    <w:rsid w:val="000D47D8"/>
    <w:rsid w:val="000D5A8D"/>
    <w:rsid w:val="000D5CC0"/>
    <w:rsid w:val="000D5EFC"/>
    <w:rsid w:val="000D621E"/>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15A6"/>
    <w:rsid w:val="00123848"/>
    <w:rsid w:val="00127AB8"/>
    <w:rsid w:val="00130E87"/>
    <w:rsid w:val="001313A2"/>
    <w:rsid w:val="001323FF"/>
    <w:rsid w:val="00132EA0"/>
    <w:rsid w:val="00132EDF"/>
    <w:rsid w:val="00133C72"/>
    <w:rsid w:val="0013442D"/>
    <w:rsid w:val="00136E9C"/>
    <w:rsid w:val="00140252"/>
    <w:rsid w:val="001405B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7AFC"/>
    <w:rsid w:val="001A0782"/>
    <w:rsid w:val="001A13FB"/>
    <w:rsid w:val="001A2BAF"/>
    <w:rsid w:val="001A2E80"/>
    <w:rsid w:val="001A41BE"/>
    <w:rsid w:val="001A4343"/>
    <w:rsid w:val="001A5248"/>
    <w:rsid w:val="001A53A4"/>
    <w:rsid w:val="001A551A"/>
    <w:rsid w:val="001A6524"/>
    <w:rsid w:val="001A6BDE"/>
    <w:rsid w:val="001A6FAC"/>
    <w:rsid w:val="001B0E17"/>
    <w:rsid w:val="001B174B"/>
    <w:rsid w:val="001B1FCE"/>
    <w:rsid w:val="001B4E83"/>
    <w:rsid w:val="001B514A"/>
    <w:rsid w:val="001B6205"/>
    <w:rsid w:val="001B6AF0"/>
    <w:rsid w:val="001B6BD7"/>
    <w:rsid w:val="001B6DD2"/>
    <w:rsid w:val="001B775E"/>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1F5F"/>
    <w:rsid w:val="002038BE"/>
    <w:rsid w:val="00203CDB"/>
    <w:rsid w:val="00203EDD"/>
    <w:rsid w:val="00204586"/>
    <w:rsid w:val="00205093"/>
    <w:rsid w:val="0020558E"/>
    <w:rsid w:val="00205D01"/>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DE3"/>
    <w:rsid w:val="002606C4"/>
    <w:rsid w:val="00260A36"/>
    <w:rsid w:val="002612FE"/>
    <w:rsid w:val="00262127"/>
    <w:rsid w:val="00262741"/>
    <w:rsid w:val="00262BE4"/>
    <w:rsid w:val="002651AF"/>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4D49"/>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28F1"/>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285"/>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5F81"/>
    <w:rsid w:val="00316371"/>
    <w:rsid w:val="003203FF"/>
    <w:rsid w:val="00320DC4"/>
    <w:rsid w:val="00321125"/>
    <w:rsid w:val="0032191D"/>
    <w:rsid w:val="0032504F"/>
    <w:rsid w:val="00325403"/>
    <w:rsid w:val="00326B07"/>
    <w:rsid w:val="00326FDD"/>
    <w:rsid w:val="00327752"/>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16"/>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4FF1"/>
    <w:rsid w:val="003D529F"/>
    <w:rsid w:val="003D6A88"/>
    <w:rsid w:val="003D7861"/>
    <w:rsid w:val="003E0306"/>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305CE"/>
    <w:rsid w:val="00430B85"/>
    <w:rsid w:val="00430E22"/>
    <w:rsid w:val="004326C4"/>
    <w:rsid w:val="004338CD"/>
    <w:rsid w:val="00433944"/>
    <w:rsid w:val="004361C4"/>
    <w:rsid w:val="00437929"/>
    <w:rsid w:val="00437BC0"/>
    <w:rsid w:val="00437DCD"/>
    <w:rsid w:val="0044230D"/>
    <w:rsid w:val="004423B2"/>
    <w:rsid w:val="00445B5C"/>
    <w:rsid w:val="00446BF8"/>
    <w:rsid w:val="00447767"/>
    <w:rsid w:val="004477E0"/>
    <w:rsid w:val="00450CB9"/>
    <w:rsid w:val="00453737"/>
    <w:rsid w:val="00453E1C"/>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3F00"/>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3445"/>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37CDB"/>
    <w:rsid w:val="00540FD5"/>
    <w:rsid w:val="005411B1"/>
    <w:rsid w:val="00541FA0"/>
    <w:rsid w:val="005450AD"/>
    <w:rsid w:val="0054525B"/>
    <w:rsid w:val="0054757B"/>
    <w:rsid w:val="00547F57"/>
    <w:rsid w:val="005541E2"/>
    <w:rsid w:val="00554AF8"/>
    <w:rsid w:val="00554C3D"/>
    <w:rsid w:val="00554F51"/>
    <w:rsid w:val="00555FF3"/>
    <w:rsid w:val="005560AC"/>
    <w:rsid w:val="00561B03"/>
    <w:rsid w:val="00562246"/>
    <w:rsid w:val="005629C8"/>
    <w:rsid w:val="00562D95"/>
    <w:rsid w:val="005630F1"/>
    <w:rsid w:val="00565693"/>
    <w:rsid w:val="00566259"/>
    <w:rsid w:val="00567887"/>
    <w:rsid w:val="005702CA"/>
    <w:rsid w:val="00570A26"/>
    <w:rsid w:val="005710BD"/>
    <w:rsid w:val="00575519"/>
    <w:rsid w:val="00580002"/>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58CF"/>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BD7"/>
    <w:rsid w:val="005F2CA6"/>
    <w:rsid w:val="005F4442"/>
    <w:rsid w:val="005F45AA"/>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1A05"/>
    <w:rsid w:val="0063240C"/>
    <w:rsid w:val="006339A1"/>
    <w:rsid w:val="0063470E"/>
    <w:rsid w:val="00634851"/>
    <w:rsid w:val="006352C1"/>
    <w:rsid w:val="00635986"/>
    <w:rsid w:val="00637780"/>
    <w:rsid w:val="00637F5D"/>
    <w:rsid w:val="00641A13"/>
    <w:rsid w:val="00642AA4"/>
    <w:rsid w:val="00643836"/>
    <w:rsid w:val="00644D51"/>
    <w:rsid w:val="00646288"/>
    <w:rsid w:val="006475B5"/>
    <w:rsid w:val="00650A2E"/>
    <w:rsid w:val="00650A95"/>
    <w:rsid w:val="00651B87"/>
    <w:rsid w:val="00651D6E"/>
    <w:rsid w:val="006534FF"/>
    <w:rsid w:val="00660EAB"/>
    <w:rsid w:val="006617D5"/>
    <w:rsid w:val="00662055"/>
    <w:rsid w:val="0066294D"/>
    <w:rsid w:val="006654A4"/>
    <w:rsid w:val="00666400"/>
    <w:rsid w:val="0066642A"/>
    <w:rsid w:val="00670CC6"/>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096C"/>
    <w:rsid w:val="00691544"/>
    <w:rsid w:val="0069435D"/>
    <w:rsid w:val="0069642B"/>
    <w:rsid w:val="00696477"/>
    <w:rsid w:val="006A34DF"/>
    <w:rsid w:val="006A4C74"/>
    <w:rsid w:val="006A6363"/>
    <w:rsid w:val="006A69FC"/>
    <w:rsid w:val="006A73D9"/>
    <w:rsid w:val="006B5657"/>
    <w:rsid w:val="006B64AC"/>
    <w:rsid w:val="006B6C0F"/>
    <w:rsid w:val="006B6C1C"/>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6F6648"/>
    <w:rsid w:val="006F72B3"/>
    <w:rsid w:val="007000D8"/>
    <w:rsid w:val="00700441"/>
    <w:rsid w:val="007006BE"/>
    <w:rsid w:val="00700993"/>
    <w:rsid w:val="00702A2A"/>
    <w:rsid w:val="00702F78"/>
    <w:rsid w:val="00705B61"/>
    <w:rsid w:val="00706F85"/>
    <w:rsid w:val="00710982"/>
    <w:rsid w:val="00710A5F"/>
    <w:rsid w:val="00710AEC"/>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474D"/>
    <w:rsid w:val="00745A6C"/>
    <w:rsid w:val="00747B74"/>
    <w:rsid w:val="00752B56"/>
    <w:rsid w:val="007549DE"/>
    <w:rsid w:val="007563EC"/>
    <w:rsid w:val="00756695"/>
    <w:rsid w:val="00757470"/>
    <w:rsid w:val="00757B6D"/>
    <w:rsid w:val="0076024E"/>
    <w:rsid w:val="00760615"/>
    <w:rsid w:val="00761AB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4B51"/>
    <w:rsid w:val="007856E2"/>
    <w:rsid w:val="00785E31"/>
    <w:rsid w:val="00785E8B"/>
    <w:rsid w:val="0078632D"/>
    <w:rsid w:val="007868A4"/>
    <w:rsid w:val="00786930"/>
    <w:rsid w:val="0078708D"/>
    <w:rsid w:val="00790681"/>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5A6"/>
    <w:rsid w:val="007B570E"/>
    <w:rsid w:val="007B732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2864"/>
    <w:rsid w:val="007F448D"/>
    <w:rsid w:val="007F4795"/>
    <w:rsid w:val="007F4D2B"/>
    <w:rsid w:val="007F5E27"/>
    <w:rsid w:val="007F6796"/>
    <w:rsid w:val="007F7B62"/>
    <w:rsid w:val="00800199"/>
    <w:rsid w:val="008010AF"/>
    <w:rsid w:val="00801962"/>
    <w:rsid w:val="00801B76"/>
    <w:rsid w:val="008028E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3FD8"/>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B6"/>
    <w:rsid w:val="008463F3"/>
    <w:rsid w:val="00846A48"/>
    <w:rsid w:val="00847C9C"/>
    <w:rsid w:val="0085117F"/>
    <w:rsid w:val="00852010"/>
    <w:rsid w:val="00855FE9"/>
    <w:rsid w:val="00856167"/>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80"/>
    <w:rsid w:val="00873FC3"/>
    <w:rsid w:val="00873FFC"/>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11A3"/>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07E46"/>
    <w:rsid w:val="00910FDE"/>
    <w:rsid w:val="009110FD"/>
    <w:rsid w:val="0091179E"/>
    <w:rsid w:val="00911AFB"/>
    <w:rsid w:val="0091242B"/>
    <w:rsid w:val="00913AF9"/>
    <w:rsid w:val="0091489F"/>
    <w:rsid w:val="009151B3"/>
    <w:rsid w:val="00916047"/>
    <w:rsid w:val="0091730E"/>
    <w:rsid w:val="00920B90"/>
    <w:rsid w:val="00921DFD"/>
    <w:rsid w:val="009223C3"/>
    <w:rsid w:val="00922B2D"/>
    <w:rsid w:val="00923CF3"/>
    <w:rsid w:val="009240FF"/>
    <w:rsid w:val="009241D6"/>
    <w:rsid w:val="009258D1"/>
    <w:rsid w:val="00925E1E"/>
    <w:rsid w:val="00926EAA"/>
    <w:rsid w:val="009274C8"/>
    <w:rsid w:val="00927940"/>
    <w:rsid w:val="00927A03"/>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0F02"/>
    <w:rsid w:val="00971473"/>
    <w:rsid w:val="00973508"/>
    <w:rsid w:val="0097368F"/>
    <w:rsid w:val="00973BF9"/>
    <w:rsid w:val="00974814"/>
    <w:rsid w:val="0097493D"/>
    <w:rsid w:val="009749D1"/>
    <w:rsid w:val="00975C9F"/>
    <w:rsid w:val="00976A7E"/>
    <w:rsid w:val="00976ABB"/>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364"/>
    <w:rsid w:val="009B4823"/>
    <w:rsid w:val="009B6713"/>
    <w:rsid w:val="009C067D"/>
    <w:rsid w:val="009C0ACB"/>
    <w:rsid w:val="009C108E"/>
    <w:rsid w:val="009C2618"/>
    <w:rsid w:val="009C323E"/>
    <w:rsid w:val="009C34F6"/>
    <w:rsid w:val="009C44B7"/>
    <w:rsid w:val="009C4D2A"/>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451"/>
    <w:rsid w:val="009F30E0"/>
    <w:rsid w:val="009F35D9"/>
    <w:rsid w:val="009F4043"/>
    <w:rsid w:val="009F64B4"/>
    <w:rsid w:val="009F6DD5"/>
    <w:rsid w:val="009F6F00"/>
    <w:rsid w:val="009F764B"/>
    <w:rsid w:val="00A007CF"/>
    <w:rsid w:val="00A0199D"/>
    <w:rsid w:val="00A028A6"/>
    <w:rsid w:val="00A03942"/>
    <w:rsid w:val="00A0543C"/>
    <w:rsid w:val="00A07425"/>
    <w:rsid w:val="00A0783E"/>
    <w:rsid w:val="00A1261C"/>
    <w:rsid w:val="00A1355E"/>
    <w:rsid w:val="00A14562"/>
    <w:rsid w:val="00A1489D"/>
    <w:rsid w:val="00A158FE"/>
    <w:rsid w:val="00A15AAB"/>
    <w:rsid w:val="00A21AE1"/>
    <w:rsid w:val="00A23BD6"/>
    <w:rsid w:val="00A259DD"/>
    <w:rsid w:val="00A26812"/>
    <w:rsid w:val="00A2705B"/>
    <w:rsid w:val="00A2767C"/>
    <w:rsid w:val="00A2782C"/>
    <w:rsid w:val="00A27E58"/>
    <w:rsid w:val="00A30222"/>
    <w:rsid w:val="00A31CA0"/>
    <w:rsid w:val="00A32890"/>
    <w:rsid w:val="00A346F9"/>
    <w:rsid w:val="00A3585B"/>
    <w:rsid w:val="00A36C40"/>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579"/>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68B"/>
    <w:rsid w:val="00A979AD"/>
    <w:rsid w:val="00A97C46"/>
    <w:rsid w:val="00AA0605"/>
    <w:rsid w:val="00AA065F"/>
    <w:rsid w:val="00AA131F"/>
    <w:rsid w:val="00AA257B"/>
    <w:rsid w:val="00AA29BD"/>
    <w:rsid w:val="00AA3982"/>
    <w:rsid w:val="00AA3AB2"/>
    <w:rsid w:val="00AA45BB"/>
    <w:rsid w:val="00AA46F9"/>
    <w:rsid w:val="00AA5151"/>
    <w:rsid w:val="00AA64B7"/>
    <w:rsid w:val="00AA66A1"/>
    <w:rsid w:val="00AA6CD4"/>
    <w:rsid w:val="00AA7491"/>
    <w:rsid w:val="00AA7D72"/>
    <w:rsid w:val="00AB03BB"/>
    <w:rsid w:val="00AB213E"/>
    <w:rsid w:val="00AB3D09"/>
    <w:rsid w:val="00AB424B"/>
    <w:rsid w:val="00AB4AFF"/>
    <w:rsid w:val="00AB4EA0"/>
    <w:rsid w:val="00AB59C6"/>
    <w:rsid w:val="00AB634D"/>
    <w:rsid w:val="00AB6468"/>
    <w:rsid w:val="00AB6551"/>
    <w:rsid w:val="00AB66C3"/>
    <w:rsid w:val="00AB6AB0"/>
    <w:rsid w:val="00AB76D9"/>
    <w:rsid w:val="00AC067B"/>
    <w:rsid w:val="00AC1460"/>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4C06"/>
    <w:rsid w:val="00B15901"/>
    <w:rsid w:val="00B16BBB"/>
    <w:rsid w:val="00B178E2"/>
    <w:rsid w:val="00B20EA3"/>
    <w:rsid w:val="00B21B29"/>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566B2"/>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8A7"/>
    <w:rsid w:val="00C63B17"/>
    <w:rsid w:val="00C64166"/>
    <w:rsid w:val="00C641AC"/>
    <w:rsid w:val="00C71EF4"/>
    <w:rsid w:val="00C73295"/>
    <w:rsid w:val="00C7407B"/>
    <w:rsid w:val="00C75FFA"/>
    <w:rsid w:val="00C767F5"/>
    <w:rsid w:val="00C77DC4"/>
    <w:rsid w:val="00C805C0"/>
    <w:rsid w:val="00C8222E"/>
    <w:rsid w:val="00C85176"/>
    <w:rsid w:val="00C86694"/>
    <w:rsid w:val="00C87F0D"/>
    <w:rsid w:val="00C906F4"/>
    <w:rsid w:val="00C90B2A"/>
    <w:rsid w:val="00C9199C"/>
    <w:rsid w:val="00C93B56"/>
    <w:rsid w:val="00C93C4E"/>
    <w:rsid w:val="00C95202"/>
    <w:rsid w:val="00C955F7"/>
    <w:rsid w:val="00C95C48"/>
    <w:rsid w:val="00C97F38"/>
    <w:rsid w:val="00CA0861"/>
    <w:rsid w:val="00CA34C7"/>
    <w:rsid w:val="00CA4A98"/>
    <w:rsid w:val="00CA4B3E"/>
    <w:rsid w:val="00CA558C"/>
    <w:rsid w:val="00CA6B37"/>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F71"/>
    <w:rsid w:val="00CE5FA4"/>
    <w:rsid w:val="00CE6714"/>
    <w:rsid w:val="00CF002A"/>
    <w:rsid w:val="00CF119C"/>
    <w:rsid w:val="00CF19C3"/>
    <w:rsid w:val="00CF28DB"/>
    <w:rsid w:val="00CF4EAE"/>
    <w:rsid w:val="00CF68B2"/>
    <w:rsid w:val="00CF7D81"/>
    <w:rsid w:val="00D0092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0EF7"/>
    <w:rsid w:val="00D322F0"/>
    <w:rsid w:val="00D33551"/>
    <w:rsid w:val="00D33B63"/>
    <w:rsid w:val="00D340D3"/>
    <w:rsid w:val="00D350BD"/>
    <w:rsid w:val="00D35494"/>
    <w:rsid w:val="00D36106"/>
    <w:rsid w:val="00D36D4B"/>
    <w:rsid w:val="00D37760"/>
    <w:rsid w:val="00D40903"/>
    <w:rsid w:val="00D420BB"/>
    <w:rsid w:val="00D432EF"/>
    <w:rsid w:val="00D43990"/>
    <w:rsid w:val="00D45681"/>
    <w:rsid w:val="00D45E9F"/>
    <w:rsid w:val="00D464C6"/>
    <w:rsid w:val="00D46CB5"/>
    <w:rsid w:val="00D47471"/>
    <w:rsid w:val="00D47A13"/>
    <w:rsid w:val="00D50474"/>
    <w:rsid w:val="00D5137F"/>
    <w:rsid w:val="00D536E4"/>
    <w:rsid w:val="00D53A88"/>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20FA"/>
    <w:rsid w:val="00D821F3"/>
    <w:rsid w:val="00D825A2"/>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D0571"/>
    <w:rsid w:val="00DD09EE"/>
    <w:rsid w:val="00DD1EBA"/>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293C"/>
    <w:rsid w:val="00E03CE0"/>
    <w:rsid w:val="00E0403A"/>
    <w:rsid w:val="00E04856"/>
    <w:rsid w:val="00E05E40"/>
    <w:rsid w:val="00E06C4C"/>
    <w:rsid w:val="00E06FC6"/>
    <w:rsid w:val="00E074DD"/>
    <w:rsid w:val="00E07BE8"/>
    <w:rsid w:val="00E10C2E"/>
    <w:rsid w:val="00E11284"/>
    <w:rsid w:val="00E118D9"/>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4CCD"/>
    <w:rsid w:val="00E4587E"/>
    <w:rsid w:val="00E47DC8"/>
    <w:rsid w:val="00E505DD"/>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37CE"/>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8A1"/>
    <w:rsid w:val="00E97D20"/>
    <w:rsid w:val="00EA0134"/>
    <w:rsid w:val="00EA0911"/>
    <w:rsid w:val="00EA1463"/>
    <w:rsid w:val="00EA166D"/>
    <w:rsid w:val="00EA3667"/>
    <w:rsid w:val="00EA4D92"/>
    <w:rsid w:val="00EA5A4C"/>
    <w:rsid w:val="00EA5EB7"/>
    <w:rsid w:val="00EA6E4E"/>
    <w:rsid w:val="00EA724B"/>
    <w:rsid w:val="00EB01CF"/>
    <w:rsid w:val="00EB15E8"/>
    <w:rsid w:val="00EB1C5C"/>
    <w:rsid w:val="00EB35E0"/>
    <w:rsid w:val="00EB417C"/>
    <w:rsid w:val="00EB5A00"/>
    <w:rsid w:val="00EB5C6D"/>
    <w:rsid w:val="00EB6B9B"/>
    <w:rsid w:val="00EB707B"/>
    <w:rsid w:val="00EB7464"/>
    <w:rsid w:val="00EB76F8"/>
    <w:rsid w:val="00EB7E54"/>
    <w:rsid w:val="00EC1AFF"/>
    <w:rsid w:val="00EC3036"/>
    <w:rsid w:val="00EC3F5D"/>
    <w:rsid w:val="00EC4F85"/>
    <w:rsid w:val="00EC50FC"/>
    <w:rsid w:val="00EC556D"/>
    <w:rsid w:val="00EC6A81"/>
    <w:rsid w:val="00EC710E"/>
    <w:rsid w:val="00EC7520"/>
    <w:rsid w:val="00ED017F"/>
    <w:rsid w:val="00ED08A1"/>
    <w:rsid w:val="00ED4935"/>
    <w:rsid w:val="00ED6FE8"/>
    <w:rsid w:val="00ED7601"/>
    <w:rsid w:val="00EE0466"/>
    <w:rsid w:val="00EE058B"/>
    <w:rsid w:val="00EE1A10"/>
    <w:rsid w:val="00EE1F3F"/>
    <w:rsid w:val="00EE3D15"/>
    <w:rsid w:val="00EE67B4"/>
    <w:rsid w:val="00EF038D"/>
    <w:rsid w:val="00EF0882"/>
    <w:rsid w:val="00EF0AF2"/>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6065"/>
    <w:rsid w:val="00F10603"/>
    <w:rsid w:val="00F10BF4"/>
    <w:rsid w:val="00F110D6"/>
    <w:rsid w:val="00F11EE3"/>
    <w:rsid w:val="00F121D0"/>
    <w:rsid w:val="00F13075"/>
    <w:rsid w:val="00F144D7"/>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71B"/>
    <w:rsid w:val="00F7287B"/>
    <w:rsid w:val="00F7374D"/>
    <w:rsid w:val="00F73FEF"/>
    <w:rsid w:val="00F74006"/>
    <w:rsid w:val="00F754D4"/>
    <w:rsid w:val="00F7578B"/>
    <w:rsid w:val="00F764C0"/>
    <w:rsid w:val="00F77D40"/>
    <w:rsid w:val="00F80BE4"/>
    <w:rsid w:val="00F82B3F"/>
    <w:rsid w:val="00F82B40"/>
    <w:rsid w:val="00F83465"/>
    <w:rsid w:val="00F8453F"/>
    <w:rsid w:val="00F8545F"/>
    <w:rsid w:val="00F8563D"/>
    <w:rsid w:val="00F87253"/>
    <w:rsid w:val="00F87DDD"/>
    <w:rsid w:val="00F87FA3"/>
    <w:rsid w:val="00F911A4"/>
    <w:rsid w:val="00F923C6"/>
    <w:rsid w:val="00F92539"/>
    <w:rsid w:val="00F96F31"/>
    <w:rsid w:val="00FA0777"/>
    <w:rsid w:val="00FA0EE8"/>
    <w:rsid w:val="00FA17E7"/>
    <w:rsid w:val="00FA1C50"/>
    <w:rsid w:val="00FA2305"/>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2E80"/>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3622"/>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4"/>
    <w:link w:val="4Char"/>
    <w:uiPriority w:val="99"/>
    <w:qFormat/>
    <w:pPr>
      <w:numPr>
        <w:ilvl w:val="0"/>
        <w:numId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 w:type="paragraph" w:customStyle="1" w:styleId="2c">
    <w:name w:val="正文2"/>
    <w:rsid w:val="00D30EF7"/>
    <w:pPr>
      <w:jc w:val="both"/>
    </w:pPr>
    <w:rPr>
      <w:kern w:val="2"/>
      <w:sz w:val="21"/>
      <w:szCs w:val="21"/>
    </w:rPr>
  </w:style>
  <w:style w:type="paragraph" w:customStyle="1" w:styleId="38">
    <w:name w:val="正文3"/>
    <w:rsid w:val="00201F5F"/>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48338635">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1308617">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23453465">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03540708">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49098083">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893466753">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087507717">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3546552">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35702003">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06839737">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4_Radio/Templates/"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5199</TotalTime>
  <Pages>3</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3199</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227</cp:revision>
  <cp:lastPrinted>1995-11-21T09:41:00Z</cp:lastPrinted>
  <dcterms:created xsi:type="dcterms:W3CDTF">2022-09-29T15:18:00Z</dcterms:created>
  <dcterms:modified xsi:type="dcterms:W3CDTF">2023-05-15T13:49:00Z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